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A208E" w14:textId="77777777" w:rsidR="00C56542" w:rsidRPr="006F4A94" w:rsidRDefault="00C56542" w:rsidP="00C56542">
      <w:pPr>
        <w:shd w:val="clear" w:color="auto" w:fill="FFFFFF"/>
        <w:jc w:val="right"/>
        <w:rPr>
          <w:rFonts w:ascii="Poppins" w:hAnsi="Poppins" w:cs="Poppins"/>
          <w:sz w:val="16"/>
          <w:szCs w:val="16"/>
        </w:rPr>
      </w:pPr>
      <w:r w:rsidRPr="006F4A94">
        <w:rPr>
          <w:rFonts w:ascii="Poppins" w:hAnsi="Poppins" w:cs="Poppins"/>
          <w:sz w:val="16"/>
          <w:szCs w:val="16"/>
        </w:rPr>
        <w:t>zał</w:t>
      </w:r>
      <w:r w:rsidRPr="006F4A94">
        <w:rPr>
          <w:rFonts w:ascii="Poppins" w:eastAsia="TimesNewRoman" w:hAnsi="Poppins" w:cs="Poppins"/>
          <w:sz w:val="16"/>
          <w:szCs w:val="16"/>
        </w:rPr>
        <w:t>ą</w:t>
      </w:r>
      <w:r w:rsidRPr="006F4A94">
        <w:rPr>
          <w:rFonts w:ascii="Poppins" w:hAnsi="Poppins" w:cs="Poppins"/>
          <w:sz w:val="16"/>
          <w:szCs w:val="16"/>
        </w:rPr>
        <w:t>cznik nr 3</w:t>
      </w:r>
    </w:p>
    <w:p w14:paraId="294FAA59" w14:textId="77777777" w:rsidR="00C56542" w:rsidRPr="006F4A94" w:rsidRDefault="00C56542" w:rsidP="00C56542">
      <w:pPr>
        <w:shd w:val="clear" w:color="auto" w:fill="FFFFFF"/>
        <w:spacing w:after="240"/>
        <w:jc w:val="right"/>
        <w:rPr>
          <w:rFonts w:ascii="Poppins" w:hAnsi="Poppins" w:cs="Poppins"/>
          <w:sz w:val="16"/>
          <w:szCs w:val="16"/>
        </w:rPr>
      </w:pPr>
      <w:r w:rsidRPr="006F4A94">
        <w:rPr>
          <w:rFonts w:ascii="Poppins" w:hAnsi="Poppins" w:cs="Poppins"/>
          <w:sz w:val="16"/>
          <w:szCs w:val="16"/>
        </w:rPr>
        <w:t xml:space="preserve"> do zarządzenia  Nr 12/2024 Dyrektora ZGM z dnia 22.11.2024 r.</w:t>
      </w:r>
    </w:p>
    <w:p w14:paraId="7046EC19" w14:textId="77777777" w:rsidR="00C56542" w:rsidRPr="0010575D" w:rsidRDefault="00C56542" w:rsidP="00C56542">
      <w:pPr>
        <w:rPr>
          <w:rFonts w:ascii="Poppins" w:hAnsi="Poppins" w:cs="Poppins"/>
          <w:b/>
          <w:bCs/>
          <w:sz w:val="24"/>
          <w:szCs w:val="24"/>
        </w:rPr>
      </w:pPr>
      <w:r w:rsidRPr="0010575D">
        <w:rPr>
          <w:rFonts w:ascii="Poppins" w:hAnsi="Poppins" w:cs="Poppins"/>
          <w:b/>
          <w:bCs/>
          <w:sz w:val="24"/>
          <w:szCs w:val="24"/>
        </w:rPr>
        <w:t xml:space="preserve">Regulamin zapytania ofertowego dotyczącego wyłonienia wykonawcy robót budowlanych polegających na  </w:t>
      </w:r>
      <w:r>
        <w:rPr>
          <w:rFonts w:ascii="Poppins" w:hAnsi="Poppins" w:cs="Poppins"/>
          <w:b/>
          <w:bCs/>
          <w:sz w:val="24"/>
          <w:szCs w:val="24"/>
        </w:rPr>
        <w:t>termomodernizacji budynku oraz remoncie klatki schodowej budynku przy ul. Chopina 8</w:t>
      </w:r>
    </w:p>
    <w:p w14:paraId="13E3D5FC" w14:textId="77777777" w:rsidR="00C56542" w:rsidRPr="0010575D" w:rsidRDefault="00C56542" w:rsidP="00C56542">
      <w:pPr>
        <w:adjustRightInd w:val="0"/>
        <w:rPr>
          <w:rFonts w:ascii="Poppins" w:hAnsi="Poppins" w:cs="Poppins"/>
          <w:sz w:val="24"/>
          <w:szCs w:val="24"/>
        </w:rPr>
      </w:pPr>
    </w:p>
    <w:p w14:paraId="2694DD7F"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W postępowaniu wykonawca może złożyć za pośrednictwem platformy zakupowej jedną ofertę sporządzoną w języku polskim.</w:t>
      </w:r>
    </w:p>
    <w:p w14:paraId="38020669" w14:textId="77777777" w:rsidR="00C56542" w:rsidRPr="0010575D" w:rsidRDefault="00C56542" w:rsidP="00C56542">
      <w:pPr>
        <w:pStyle w:val="Akapitzlist"/>
        <w:numPr>
          <w:ilvl w:val="0"/>
          <w:numId w:val="1"/>
        </w:numPr>
        <w:suppressAutoHyphens/>
        <w:spacing w:after="120"/>
        <w:contextualSpacing w:val="0"/>
        <w:jc w:val="both"/>
        <w:rPr>
          <w:rFonts w:ascii="Poppins" w:hAnsi="Poppins" w:cs="Poppins"/>
        </w:rPr>
      </w:pPr>
      <w:r w:rsidRPr="0010575D">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40BCC99A"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Oferta musi zawierać wszelkie dane umożliwiające weryfikację wykonawcy, jak również wszelkie załączniki i oświadczenia wymagane przez Wspólnotę Mieszkaniową w zapytaniu ofertowym.</w:t>
      </w:r>
    </w:p>
    <w:p w14:paraId="258F0285"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Nie dopuszcza się możliwości składania ofert wariantowych .</w:t>
      </w:r>
    </w:p>
    <w:p w14:paraId="7A607F88"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63096EBA"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ab/>
        <w:t>Co do zasady, oferty niekompletne, nieumożliwiające zidentyfikowania wykonawcy podlegają odrzuceniu, chyba że Wspólnota Mieszkaniowa postanowi inaczej.</w:t>
      </w:r>
    </w:p>
    <w:p w14:paraId="7BE9CC2E"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Oferta niezgodna z opisem przedmiotu zamówienia wskazanym w zapytaniu ofertowym, z zastrzeżeniem ust. 22 i 23 poniżej, podlega odrzuceniu.</w:t>
      </w:r>
    </w:p>
    <w:p w14:paraId="534AEF28"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O odrzuceniu ofert Zamawiający poinformuje wykonawców, których oferty zostały odrzucone podając uzasadnienie, nie później niż wraz z informacją o wyborze oferty najkorzystniejszej.</w:t>
      </w:r>
    </w:p>
    <w:p w14:paraId="7CC5A17A"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Oferty złożone po terminie będą rozpatrywane jeżeli </w:t>
      </w:r>
      <w:r>
        <w:rPr>
          <w:rFonts w:ascii="Poppins" w:hAnsi="Poppins" w:cs="Poppins"/>
          <w:bCs/>
        </w:rPr>
        <w:t>w dniu otwarcia ofert nie podejmie decyzji o wyborze</w:t>
      </w:r>
    </w:p>
    <w:p w14:paraId="44D0BE41"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Szczegółowej weryfikacji będą podlegać wszystkie oferty.</w:t>
      </w:r>
    </w:p>
    <w:p w14:paraId="171FA40C"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33E5316F"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7AA63754"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Negocjacje będą prowadzone: </w:t>
      </w:r>
      <w:r w:rsidRPr="0010575D">
        <w:rPr>
          <w:rFonts w:ascii="Poppins" w:hAnsi="Poppins" w:cs="Poppins"/>
          <w:bCs/>
          <w:i/>
          <w:iCs/>
        </w:rPr>
        <w:t>wybrać właściwe</w:t>
      </w:r>
    </w:p>
    <w:p w14:paraId="55A580B5" w14:textId="77777777" w:rsidR="00C56542" w:rsidRPr="0010575D" w:rsidRDefault="00C56542" w:rsidP="00C56542">
      <w:pPr>
        <w:numPr>
          <w:ilvl w:val="1"/>
          <w:numId w:val="1"/>
        </w:numPr>
        <w:adjustRightInd w:val="0"/>
        <w:spacing w:after="120"/>
        <w:rPr>
          <w:rFonts w:ascii="Poppins" w:hAnsi="Poppins" w:cs="Poppins"/>
          <w:bCs/>
        </w:rPr>
      </w:pPr>
      <w:r w:rsidRPr="0010575D">
        <w:rPr>
          <w:rFonts w:ascii="Poppins" w:hAnsi="Poppins" w:cs="Poppins"/>
          <w:bCs/>
          <w:strike/>
        </w:rPr>
        <w:t>na Platformie Zakupowej z wykorzystaniem dostępnych na niej trybów i narzędzi, lub</w:t>
      </w:r>
    </w:p>
    <w:p w14:paraId="49478EDF" w14:textId="77777777" w:rsidR="00C56542" w:rsidRPr="0010575D" w:rsidRDefault="00C56542" w:rsidP="00C56542">
      <w:pPr>
        <w:numPr>
          <w:ilvl w:val="1"/>
          <w:numId w:val="1"/>
        </w:numPr>
        <w:adjustRightInd w:val="0"/>
        <w:spacing w:after="120"/>
        <w:rPr>
          <w:rFonts w:ascii="Poppins" w:hAnsi="Poppins" w:cs="Poppins"/>
          <w:bCs/>
        </w:rPr>
      </w:pPr>
      <w:r w:rsidRPr="0010575D">
        <w:rPr>
          <w:rFonts w:ascii="Poppins" w:hAnsi="Poppins" w:cs="Poppins"/>
          <w:bCs/>
        </w:rPr>
        <w:lastRenderedPageBreak/>
        <w:t>bezpośrednio, tj. podczas zebrania z właścicielami lub poza zebraniem osobiście / telefonicznie/ za pomocą poczty elektronicznej – w zależności od aktualnych możliwości stron.</w:t>
      </w:r>
    </w:p>
    <w:p w14:paraId="5940E929"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Jeżeli przedmiotem negocjacji jest wyłącznie cena, negocjuje się ze wskazanymi przez WM wykonawcami, nie mniej niż 2. Jeżeli liczba ofert jest mniejsza lub równa 2, negocjacje prowadzi się ze wszystkimi wykonawcami.</w:t>
      </w:r>
    </w:p>
    <w:p w14:paraId="2A3DB62B"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1C825528"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Prowadzone negocjacje maja charakter poufny.</w:t>
      </w:r>
    </w:p>
    <w:p w14:paraId="4F09A896" w14:textId="77777777" w:rsidR="00C56542" w:rsidRPr="0010575D" w:rsidRDefault="00C56542" w:rsidP="00C56542">
      <w:pPr>
        <w:numPr>
          <w:ilvl w:val="0"/>
          <w:numId w:val="1"/>
        </w:numPr>
        <w:adjustRightInd w:val="0"/>
        <w:spacing w:after="120"/>
        <w:rPr>
          <w:rFonts w:ascii="Poppins" w:hAnsi="Poppins" w:cs="Poppins"/>
          <w:bCs/>
          <w:strike/>
        </w:rPr>
      </w:pPr>
      <w:r w:rsidRPr="0010575D">
        <w:rPr>
          <w:rFonts w:ascii="Poppins" w:hAnsi="Poppins" w:cs="Poppins"/>
          <w:bCs/>
          <w:strike/>
        </w:rPr>
        <w:t>Negocjacje prowadzone za pomocą platformy zakupowej dokumentuje się za pomocą generowanych raportów lub historii korespondencji. Z negocjacji prowadzonych bezpośrednio sporządza się protokół w formie pisemnej Wskazana dokumentacja z negocjacji stanowi załącznik do umowy.</w:t>
      </w:r>
    </w:p>
    <w:p w14:paraId="40956027"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Dopuszcza się przesunięcie terminu składania ofert, w sytuacji braku ofert na co najmniej 20 minut przed upływem uprzednio wyznaczonego. </w:t>
      </w:r>
    </w:p>
    <w:p w14:paraId="3D9693F5"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54B6E509"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077D6B9B"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7195CAE9"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 Zamawiający może poprawić w ofercie oczywiste omyłki pisarskie i oczywiste omyłki rachunkowe.</w:t>
      </w:r>
    </w:p>
    <w:p w14:paraId="1A962FED"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0EB96480"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ab/>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79514E53"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lastRenderedPageBreak/>
        <w:t>Nie później niż w terminie dwóch tygodni od wyboru wykonawcy zostanie przygotowana i podpisana umowa z wykonawcą.</w:t>
      </w:r>
    </w:p>
    <w:p w14:paraId="3F36BF76"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325BEEB4" w14:textId="77777777" w:rsidR="00C56542" w:rsidRPr="0010575D" w:rsidRDefault="00C56542" w:rsidP="00C56542">
      <w:pPr>
        <w:numPr>
          <w:ilvl w:val="0"/>
          <w:numId w:val="1"/>
        </w:numPr>
        <w:adjustRightInd w:val="0"/>
        <w:spacing w:after="120"/>
        <w:rPr>
          <w:rFonts w:ascii="Poppins" w:hAnsi="Poppins" w:cs="Poppins"/>
          <w:bCs/>
        </w:rPr>
      </w:pPr>
      <w:r w:rsidRPr="0010575D">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0BE14B42" w14:textId="77777777" w:rsidR="00C56542" w:rsidRPr="0010575D" w:rsidRDefault="00C56542" w:rsidP="00C56542">
      <w:pPr>
        <w:numPr>
          <w:ilvl w:val="0"/>
          <w:numId w:val="1"/>
        </w:numPr>
        <w:adjustRightInd w:val="0"/>
        <w:spacing w:after="120"/>
        <w:rPr>
          <w:rFonts w:ascii="Poppins" w:hAnsi="Poppins" w:cs="Poppins"/>
          <w:b/>
        </w:rPr>
      </w:pPr>
      <w:r w:rsidRPr="0010575D">
        <w:rPr>
          <w:rFonts w:ascii="Poppins" w:hAnsi="Poppins" w:cs="Poppins"/>
          <w:b/>
        </w:rPr>
        <w:t>Uczestnikom postępowania nie przysługuje prawo do składania jakichkolwiek odwołań.</w:t>
      </w:r>
    </w:p>
    <w:p w14:paraId="5D10CA9D" w14:textId="77777777" w:rsidR="00C56542" w:rsidRPr="0010575D" w:rsidRDefault="00C56542" w:rsidP="00C56542">
      <w:pPr>
        <w:numPr>
          <w:ilvl w:val="0"/>
          <w:numId w:val="1"/>
        </w:numPr>
        <w:adjustRightInd w:val="0"/>
        <w:spacing w:after="120"/>
        <w:rPr>
          <w:rFonts w:ascii="Poppins" w:hAnsi="Poppins" w:cs="Poppins"/>
          <w:b/>
        </w:rPr>
      </w:pPr>
      <w:r w:rsidRPr="0010575D">
        <w:rPr>
          <w:rFonts w:ascii="Poppins" w:hAnsi="Poppins" w:cs="Poppins"/>
          <w:b/>
        </w:rPr>
        <w:t xml:space="preserve"> Zamawiający przewiduje również możliwość zmiany lub odwołania warunków zapytania, stosownie do art. 70</w:t>
      </w:r>
      <w:r w:rsidRPr="00077EC0">
        <w:rPr>
          <w:rFonts w:ascii="Poppins" w:hAnsi="Poppins" w:cs="Poppins"/>
          <w:b/>
          <w:vertAlign w:val="superscript"/>
        </w:rPr>
        <w:t>1</w:t>
      </w:r>
      <w:r w:rsidRPr="0010575D">
        <w:rPr>
          <w:rFonts w:ascii="Poppins" w:hAnsi="Poppins" w:cs="Poppins"/>
          <w:b/>
        </w:rPr>
        <w:t xml:space="preserve"> Kodeksu Cywilnego</w:t>
      </w:r>
    </w:p>
    <w:p w14:paraId="6839C63E" w14:textId="77777777" w:rsidR="00C56542" w:rsidRPr="0010575D" w:rsidRDefault="00C56542" w:rsidP="00C56542">
      <w:pPr>
        <w:numPr>
          <w:ilvl w:val="0"/>
          <w:numId w:val="1"/>
        </w:numPr>
        <w:adjustRightInd w:val="0"/>
        <w:spacing w:after="120"/>
        <w:rPr>
          <w:rFonts w:ascii="Poppins" w:hAnsi="Poppins" w:cs="Poppins"/>
          <w:bCs/>
          <w:i/>
          <w:iCs/>
        </w:rPr>
      </w:pPr>
      <w:r w:rsidRPr="0010575D">
        <w:rPr>
          <w:rFonts w:ascii="Poppins" w:hAnsi="Poppins" w:cs="Poppins"/>
          <w:bCs/>
          <w:i/>
          <w:iCs/>
        </w:rPr>
        <w:t xml:space="preserve">O ile WM zdecyduje i zastrzeże to pisemnie w treści protokołu z zebrania lub uchwale, może zdecydować również o tym, że: </w:t>
      </w:r>
    </w:p>
    <w:p w14:paraId="0B77373B" w14:textId="77777777" w:rsidR="00C56542" w:rsidRPr="0010575D" w:rsidRDefault="00C56542" w:rsidP="00C56542">
      <w:pPr>
        <w:numPr>
          <w:ilvl w:val="1"/>
          <w:numId w:val="1"/>
        </w:numPr>
        <w:adjustRightInd w:val="0"/>
        <w:spacing w:after="120"/>
        <w:rPr>
          <w:rFonts w:ascii="Poppins" w:hAnsi="Poppins" w:cs="Poppins"/>
          <w:bCs/>
        </w:rPr>
      </w:pPr>
      <w:r w:rsidRPr="0010575D">
        <w:rPr>
          <w:rFonts w:ascii="Poppins" w:hAnsi="Poppins" w:cs="Poppins"/>
          <w:bCs/>
        </w:rPr>
        <w:t>oferty złożone po terminie będą rozpatrywane,</w:t>
      </w:r>
    </w:p>
    <w:p w14:paraId="778E8BD3" w14:textId="77777777" w:rsidR="00C56542" w:rsidRPr="0015460D" w:rsidRDefault="00C56542" w:rsidP="00C56542">
      <w:pPr>
        <w:numPr>
          <w:ilvl w:val="1"/>
          <w:numId w:val="1"/>
        </w:numPr>
        <w:adjustRightInd w:val="0"/>
        <w:spacing w:after="120"/>
        <w:rPr>
          <w:rFonts w:ascii="Poppins" w:hAnsi="Poppins" w:cs="Poppins"/>
          <w:bCs/>
          <w:strike/>
        </w:rPr>
      </w:pPr>
      <w:r w:rsidRPr="0015460D">
        <w:rPr>
          <w:rFonts w:ascii="Poppins" w:hAnsi="Poppins" w:cs="Poppins"/>
          <w:bCs/>
          <w:strike/>
        </w:rPr>
        <w:t>Zamawiającemu przysługuje prawo do swobodnego wyboru Wykonawcy,</w:t>
      </w:r>
    </w:p>
    <w:p w14:paraId="3297231A" w14:textId="77777777" w:rsidR="00C56542" w:rsidRPr="0015460D" w:rsidRDefault="00C56542" w:rsidP="00C56542">
      <w:pPr>
        <w:numPr>
          <w:ilvl w:val="1"/>
          <w:numId w:val="1"/>
        </w:numPr>
        <w:adjustRightInd w:val="0"/>
        <w:spacing w:after="120"/>
        <w:rPr>
          <w:rFonts w:ascii="Poppins" w:hAnsi="Poppins" w:cs="Poppins"/>
          <w:bCs/>
          <w:strike/>
          <w:sz w:val="18"/>
          <w:szCs w:val="18"/>
        </w:rPr>
      </w:pPr>
      <w:r w:rsidRPr="0015460D">
        <w:rPr>
          <w:rFonts w:ascii="Poppins" w:hAnsi="Poppins" w:cs="Poppins"/>
          <w:bCs/>
          <w:strike/>
        </w:rPr>
        <w:t>Zamawiającemu przysługuje prawo do prowadzenia indywidualnych negocjacji z dowolnie wybranymi wykonawcami</w:t>
      </w:r>
      <w:r w:rsidRPr="0015460D">
        <w:rPr>
          <w:rFonts w:ascii="Poppins" w:hAnsi="Poppins" w:cs="Poppins"/>
          <w:bCs/>
          <w:strike/>
          <w:sz w:val="18"/>
          <w:szCs w:val="18"/>
        </w:rPr>
        <w:t>,</w:t>
      </w:r>
    </w:p>
    <w:p w14:paraId="316C6100" w14:textId="77777777" w:rsidR="00B4657D" w:rsidRDefault="00B4657D"/>
    <w:sectPr w:rsidR="00B465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1015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542"/>
    <w:rsid w:val="00077EC0"/>
    <w:rsid w:val="002C7494"/>
    <w:rsid w:val="00990107"/>
    <w:rsid w:val="00B4657D"/>
    <w:rsid w:val="00C56542"/>
    <w:rsid w:val="00CA1B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629EA"/>
  <w15:chartTrackingRefBased/>
  <w15:docId w15:val="{74384E90-AD28-423E-B62A-F50794EA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54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C565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565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565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565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565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5654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5654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5654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5654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65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565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565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565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565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565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565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565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6542"/>
    <w:rPr>
      <w:rFonts w:eastAsiaTheme="majorEastAsia" w:cstheme="majorBidi"/>
      <w:color w:val="272727" w:themeColor="text1" w:themeTint="D8"/>
    </w:rPr>
  </w:style>
  <w:style w:type="paragraph" w:styleId="Tytu">
    <w:name w:val="Title"/>
    <w:basedOn w:val="Normalny"/>
    <w:next w:val="Normalny"/>
    <w:link w:val="TytuZnak"/>
    <w:uiPriority w:val="10"/>
    <w:qFormat/>
    <w:rsid w:val="00C5654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65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65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65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6542"/>
    <w:pPr>
      <w:spacing w:before="160"/>
      <w:jc w:val="center"/>
    </w:pPr>
    <w:rPr>
      <w:i/>
      <w:iCs/>
      <w:color w:val="404040" w:themeColor="text1" w:themeTint="BF"/>
    </w:rPr>
  </w:style>
  <w:style w:type="character" w:customStyle="1" w:styleId="CytatZnak">
    <w:name w:val="Cytat Znak"/>
    <w:basedOn w:val="Domylnaczcionkaakapitu"/>
    <w:link w:val="Cytat"/>
    <w:uiPriority w:val="29"/>
    <w:rsid w:val="00C56542"/>
    <w:rPr>
      <w:i/>
      <w:iCs/>
      <w:color w:val="404040" w:themeColor="text1" w:themeTint="BF"/>
    </w:rPr>
  </w:style>
  <w:style w:type="paragraph" w:styleId="Akapitzlist">
    <w:name w:val="List Paragraph"/>
    <w:basedOn w:val="Normalny"/>
    <w:uiPriority w:val="34"/>
    <w:qFormat/>
    <w:rsid w:val="00C56542"/>
    <w:pPr>
      <w:ind w:left="720"/>
      <w:contextualSpacing/>
    </w:pPr>
  </w:style>
  <w:style w:type="character" w:styleId="Wyrnienieintensywne">
    <w:name w:val="Intense Emphasis"/>
    <w:basedOn w:val="Domylnaczcionkaakapitu"/>
    <w:uiPriority w:val="21"/>
    <w:qFormat/>
    <w:rsid w:val="00C56542"/>
    <w:rPr>
      <w:i/>
      <w:iCs/>
      <w:color w:val="2F5496" w:themeColor="accent1" w:themeShade="BF"/>
    </w:rPr>
  </w:style>
  <w:style w:type="paragraph" w:styleId="Cytatintensywny">
    <w:name w:val="Intense Quote"/>
    <w:basedOn w:val="Normalny"/>
    <w:next w:val="Normalny"/>
    <w:link w:val="CytatintensywnyZnak"/>
    <w:uiPriority w:val="30"/>
    <w:qFormat/>
    <w:rsid w:val="00C565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56542"/>
    <w:rPr>
      <w:i/>
      <w:iCs/>
      <w:color w:val="2F5496" w:themeColor="accent1" w:themeShade="BF"/>
    </w:rPr>
  </w:style>
  <w:style w:type="character" w:styleId="Odwoanieintensywne">
    <w:name w:val="Intense Reference"/>
    <w:basedOn w:val="Domylnaczcionkaakapitu"/>
    <w:uiPriority w:val="32"/>
    <w:qFormat/>
    <w:rsid w:val="00C5654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5262</Characters>
  <Application>Microsoft Office Word</Application>
  <DocSecurity>0</DocSecurity>
  <Lines>43</Lines>
  <Paragraphs>12</Paragraphs>
  <ScaleCrop>false</ScaleCrop>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Sobolewska</dc:creator>
  <cp:keywords/>
  <dc:description/>
  <cp:lastModifiedBy>Katarzyna Lijewska</cp:lastModifiedBy>
  <cp:revision>2</cp:revision>
  <dcterms:created xsi:type="dcterms:W3CDTF">2025-05-22T07:22:00Z</dcterms:created>
  <dcterms:modified xsi:type="dcterms:W3CDTF">2025-05-22T07:30:00Z</dcterms:modified>
</cp:coreProperties>
</file>